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09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085"/>
        <w:gridCol w:w="11624"/>
        <w:tblGridChange w:id="0">
          <w:tblGrid>
            <w:gridCol w:w="3085"/>
            <w:gridCol w:w="11624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1345082" cy="1339734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082" cy="133973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tabs>
                <w:tab w:val="left" w:pos="7678"/>
              </w:tabs>
              <w:jc w:val="center"/>
              <w:rPr>
                <w:b w:val="1"/>
                <w:sz w:val="52"/>
                <w:szCs w:val="52"/>
              </w:rPr>
            </w:pP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“Scuola Sicura”</w:t>
            </w:r>
          </w:p>
          <w:p w:rsidR="00000000" w:rsidDel="00000000" w:rsidP="00000000" w:rsidRDefault="00000000" w:rsidRPr="00000000" w14:paraId="00000004">
            <w:pPr>
              <w:tabs>
                <w:tab w:val="left" w:pos="7678"/>
              </w:tabs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Progetto di integrazione della sicurezza del lavoro nei curricola della scuola secondaria di 2° grado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743.0" w:type="dxa"/>
        <w:jc w:val="left"/>
        <w:tblInd w:w="-72.0" w:type="dxa"/>
        <w:tblLayout w:type="fixed"/>
        <w:tblLook w:val="0400"/>
      </w:tblPr>
      <w:tblGrid>
        <w:gridCol w:w="2977"/>
        <w:gridCol w:w="3119"/>
        <w:gridCol w:w="8647"/>
        <w:tblGridChange w:id="0">
          <w:tblGrid>
            <w:gridCol w:w="2977"/>
            <w:gridCol w:w="3119"/>
            <w:gridCol w:w="8647"/>
          </w:tblGrid>
        </w:tblGridChange>
      </w:tblGrid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ind w:right="113"/>
              <w:jc w:val="right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COMPETENZA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ind w:right="113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2 - Riconoscere, valutare, gestire e prevenire il rischio, il pericolo, il danno legati all’ambiente di lavoro (microclima, aerazione e illuminazione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ind w:right="113"/>
              <w:jc w:val="right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U.F.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ind w:right="113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MICROCLIMA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ind w:right="113"/>
              <w:jc w:val="right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AREA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ind w:right="113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Scientifica (Scienze Naturali, Fisica, Scienze motorie)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ind w:right="113"/>
              <w:jc w:val="right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CLASSI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ind w:right="113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Seconda Liceo Scientifico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ind w:right="113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Intero a.s.</w:t>
            </w:r>
          </w:p>
        </w:tc>
      </w:tr>
    </w:tbl>
    <w:p w:rsidR="00000000" w:rsidDel="00000000" w:rsidP="00000000" w:rsidRDefault="00000000" w:rsidRPr="00000000" w14:paraId="00000012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47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93"/>
        <w:gridCol w:w="2126"/>
        <w:gridCol w:w="2126"/>
        <w:gridCol w:w="3402"/>
        <w:gridCol w:w="5039"/>
        <w:tblGridChange w:id="0">
          <w:tblGrid>
            <w:gridCol w:w="2093"/>
            <w:gridCol w:w="2126"/>
            <w:gridCol w:w="2126"/>
            <w:gridCol w:w="3402"/>
            <w:gridCol w:w="5039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  <w:rtl w:val="0"/>
              </w:rPr>
              <w:t xml:space="preserve">ABILITÀ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  <w:rtl w:val="0"/>
              </w:rPr>
              <w:t xml:space="preserve">CONOSCENZE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  <w:rtl w:val="0"/>
              </w:rPr>
              <w:t xml:space="preserve">MOD.1 SYLLABUS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ATTIVITÀ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MATERIALI  DIDATTICI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284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RICONOSCERE e VALUTARE le caratteristiche costruttive dell’ambiente  di lavoro</w:t>
            </w:r>
          </w:p>
          <w:p w:rsidR="00000000" w:rsidDel="00000000" w:rsidP="00000000" w:rsidRDefault="00000000" w:rsidRPr="00000000" w14:paraId="00000019">
            <w:pPr>
              <w:ind w:left="284" w:hanging="284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284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INDIVIDUARE quali sono le condizioni del microclima nell’ambiente di vita e di lavoro in grado di garantire il benessere psicofisico della persona</w:t>
            </w:r>
          </w:p>
          <w:p w:rsidR="00000000" w:rsidDel="00000000" w:rsidP="00000000" w:rsidRDefault="00000000" w:rsidRPr="00000000" w14:paraId="0000001B">
            <w:pPr>
              <w:ind w:left="284" w:hanging="284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84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SEGNALARE  eventuali  elementi evidenzianti disagi, disturbi o danni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284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UTILIZZARE appropriati strumenti di protezione individuale</w:t>
            </w:r>
          </w:p>
          <w:p w:rsidR="00000000" w:rsidDel="00000000" w:rsidP="00000000" w:rsidRDefault="00000000" w:rsidRPr="00000000" w14:paraId="0000001F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5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PREVENZIONE E PROTEZIONE</w:t>
            </w:r>
          </w:p>
          <w:p w:rsidR="00000000" w:rsidDel="00000000" w:rsidP="00000000" w:rsidRDefault="00000000" w:rsidRPr="00000000" w14:paraId="00000022">
            <w:pPr>
              <w:ind w:left="355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5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REGOLAMENTI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5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AMBIENTI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ind w:left="355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8 - Rischi fisici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8.1 - Concetti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8.1.1 - Definizione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8.2 - Rischi Specifici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8.2.4 - Microclima ed illuminazione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8.2.5 - Effetti sull’organismo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292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 lezione frontale introdotta da un breve video e supportata da presentazione in Power  Point per definire :</w:t>
            </w:r>
          </w:p>
          <w:p w:rsidR="00000000" w:rsidDel="00000000" w:rsidP="00000000" w:rsidRDefault="00000000" w:rsidRPr="00000000" w14:paraId="00000031">
            <w:pPr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  <w:t xml:space="preserve">a)microclima e fattori che intervengono nella sua caratterizzazione</w:t>
            </w:r>
          </w:p>
          <w:p w:rsidR="00000000" w:rsidDel="00000000" w:rsidP="00000000" w:rsidRDefault="00000000" w:rsidRPr="00000000" w14:paraId="00000032">
            <w:pPr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  <w:t xml:space="preserve">b) componenti dell’aria che ne definiscono la qualità</w:t>
            </w:r>
          </w:p>
          <w:p w:rsidR="00000000" w:rsidDel="00000000" w:rsidP="00000000" w:rsidRDefault="00000000" w:rsidRPr="00000000" w14:paraId="00000033">
            <w:pPr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  <w:t xml:space="preserve">c) aerazione naturale e forzata</w:t>
            </w:r>
          </w:p>
          <w:p w:rsidR="00000000" w:rsidDel="00000000" w:rsidP="00000000" w:rsidRDefault="00000000" w:rsidRPr="00000000" w14:paraId="00000034">
            <w:pPr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  <w:t xml:space="preserve">d) illuminazione naturale, artificiale e di emergenza</w:t>
            </w:r>
          </w:p>
          <w:p w:rsidR="00000000" w:rsidDel="00000000" w:rsidP="00000000" w:rsidRDefault="00000000" w:rsidRPr="00000000" w14:paraId="00000035">
            <w:pPr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  <w:t xml:space="preserve">e)benessere termico e indici sintetici di confort e disconfort globale</w:t>
            </w:r>
          </w:p>
          <w:p w:rsidR="00000000" w:rsidDel="00000000" w:rsidP="00000000" w:rsidRDefault="00000000" w:rsidRPr="00000000" w14:paraId="00000036">
            <w:pPr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  <w:t xml:space="preserve">2) lavoro di ricerca individuale o in gruppo e successiva relazione/ presentazione alla classe sui principali inquinanti indoor (amianto, fumo di tabacco, CO</w:t>
            </w:r>
            <w:r w:rsidDel="00000000" w:rsidR="00000000" w:rsidRPr="00000000">
              <w:rPr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 e CO, composti organici volatili (</w:t>
            </w:r>
            <w:r w:rsidDel="00000000" w:rsidR="00000000" w:rsidRPr="00000000">
              <w:rPr>
                <w:i w:val="1"/>
                <w:rtl w:val="0"/>
              </w:rPr>
              <w:t xml:space="preserve">COV), </w:t>
            </w:r>
            <w:r w:rsidDel="00000000" w:rsidR="00000000" w:rsidRPr="00000000">
              <w:rPr>
                <w:rtl w:val="0"/>
              </w:rPr>
              <w:t xml:space="preserve">O</w:t>
            </w:r>
            <w:r w:rsidDel="00000000" w:rsidR="00000000" w:rsidRPr="00000000">
              <w:rPr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  <w:t xml:space="preserve">, particolato inalabile, etc) e i loro effetti  sull’organismo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Libri di testo in adozione</w:t>
            </w:r>
          </w:p>
          <w:p w:rsidR="00000000" w:rsidDel="00000000" w:rsidP="00000000" w:rsidRDefault="00000000" w:rsidRPr="00000000" w14:paraId="00000038">
            <w:pPr>
              <w:spacing w:after="280" w:before="280" w:lineRule="auto"/>
              <w:rPr/>
            </w:pPr>
            <w:r w:rsidDel="00000000" w:rsidR="00000000" w:rsidRPr="00000000">
              <w:rPr>
                <w:rtl w:val="0"/>
              </w:rPr>
              <w:t xml:space="preserve">[PDF] </w:t>
            </w:r>
            <w:hyperlink r:id="rId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Rischi connessi agli ambienti di lavoro</w:t>
              </w:r>
            </w:hyperlink>
            <w:r w:rsidDel="00000000" w:rsidR="00000000" w:rsidRPr="00000000">
              <w:rPr>
                <w:rtl w:val="0"/>
              </w:rPr>
              <w:t xml:space="preserve"> (parametri igienici, microclima ed illuminazione utilizzo delle scale, ecc.). Rischi fisici e infortuni (elettrico, rumore, ecc.) - </w:t>
            </w:r>
            <w:hyperlink r:id="rId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https://www.unipi.it/ateneo/governo/amm/spp/formazione/Corso-modu/modulo1/mod1Eli_amblav.pdf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[</w:t>
            </w:r>
            <w:r w:rsidDel="00000000" w:rsidR="00000000" w:rsidRPr="00000000">
              <w:rPr>
                <w:rtl w:val="0"/>
              </w:rPr>
              <w:t xml:space="preserve">PDF] </w:t>
            </w:r>
            <w:hyperlink r:id="rId1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Microclima, aerazione e illuminazione nei luoghi di lavoro - Linee Guida</w:t>
              </w:r>
            </w:hyperlink>
            <w:r w:rsidDel="00000000" w:rsidR="00000000" w:rsidRPr="00000000">
              <w:rPr>
                <w:rtl w:val="0"/>
              </w:rPr>
              <w:t xml:space="preserve"> - </w:t>
            </w:r>
            <w:hyperlink r:id="rId1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https://www.chem.uniroma1.it/sites/default/files/allegati/Linee_guida_microclima_termico_e_qualit%C3%A0_aria.pdf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  <w:t xml:space="preserve">Portale INAIL - Rischi fisici - </w:t>
            </w:r>
            <w:hyperlink r:id="rId1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https://www.inail.it/cs/internet/attivita/ricerca-e-tecnologia/area-salute-sul-lavoro/rischi-da-agenti-fisici.html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Style w:val="Heading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VIDEO SUGGERITI: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rtl w:val="0"/>
              </w:rPr>
              <w:t xml:space="preserve">Il microclima e la nostra salute (3 min) - </w:t>
            </w:r>
            <w:hyperlink r:id="rId13">
              <w:r w:rsidDel="00000000" w:rsidR="00000000" w:rsidRPr="00000000">
                <w:rPr>
                  <w:rFonts w:ascii="Calibri" w:cs="Calibri" w:eastAsia="Calibri" w:hAnsi="Calibri"/>
                  <w:b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https://www.youtube.com/watch?v=bDpDdAoqUSo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Il microclima - Parte prima (5 min) - </w:t>
            </w:r>
            <w:hyperlink r:id="rId1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https://www.youtube.com/watch?v=qeE-JHnLe6o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VERIFICA FINALE</w:t>
            </w:r>
          </w:p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Tipologia:</w:t>
            </w:r>
            <w:r w:rsidDel="00000000" w:rsidR="00000000" w:rsidRPr="00000000">
              <w:rPr>
                <w:color w:val="000000"/>
                <w:rtl w:val="0"/>
              </w:rPr>
              <w:t xml:space="preserve"> Tipologie varie atte alla valutazione in itinere delle abilità e delle conoscenze + Test finale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Durata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: variabile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TEMPO COMPLESSIVO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ore + tempo assegnato per la ricerca e successiva presentazione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sectPr>
      <w:footerReference r:id="rId15" w:type="default"/>
      <w:pgSz w:h="11906" w:w="16838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link w:val="Titolo1Carattere"/>
    <w:uiPriority w:val="9"/>
    <w:qFormat w:val="1"/>
    <w:rsid w:val="004B51E7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aragrafoelenco">
    <w:name w:val="List Paragraph"/>
    <w:basedOn w:val="Normale"/>
    <w:uiPriority w:val="34"/>
    <w:qFormat w:val="1"/>
    <w:rsid w:val="00AB53E3"/>
    <w:pPr>
      <w:ind w:left="720"/>
      <w:contextualSpacing w:val="1"/>
    </w:pPr>
  </w:style>
  <w:style w:type="paragraph" w:styleId="Intestazione">
    <w:name w:val="header"/>
    <w:basedOn w:val="Normale"/>
    <w:link w:val="IntestazioneCarattere"/>
    <w:uiPriority w:val="99"/>
    <w:unhideWhenUsed w:val="1"/>
    <w:rsid w:val="005E5809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5E5809"/>
  </w:style>
  <w:style w:type="paragraph" w:styleId="Pidipagina">
    <w:name w:val="footer"/>
    <w:basedOn w:val="Normale"/>
    <w:link w:val="PidipaginaCarattere"/>
    <w:uiPriority w:val="99"/>
    <w:unhideWhenUsed w:val="1"/>
    <w:rsid w:val="005E5809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5E5809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5E580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5E5809"/>
    <w:rPr>
      <w:rFonts w:ascii="Tahoma" w:cs="Tahoma" w:hAnsi="Tahoma"/>
      <w:sz w:val="16"/>
      <w:szCs w:val="16"/>
    </w:rPr>
  </w:style>
  <w:style w:type="table" w:styleId="Grigliatabella">
    <w:name w:val="Table Grid"/>
    <w:basedOn w:val="Tabellanormale"/>
    <w:uiPriority w:val="59"/>
    <w:rsid w:val="00C23F0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itolo1Carattere" w:customStyle="1">
    <w:name w:val="Titolo 1 Carattere"/>
    <w:basedOn w:val="Carpredefinitoparagrafo"/>
    <w:link w:val="Titolo1"/>
    <w:uiPriority w:val="9"/>
    <w:rsid w:val="004B51E7"/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character" w:styleId="Collegamentoipertestuale">
    <w:name w:val="Hyperlink"/>
    <w:basedOn w:val="Carpredefinitoparagrafo"/>
    <w:semiHidden w:val="1"/>
    <w:rsid w:val="004B51E7"/>
    <w:rPr>
      <w:color w:val="0000ff"/>
      <w:u w:val="single"/>
    </w:rPr>
  </w:style>
  <w:style w:type="character" w:styleId="CitazioneHTML">
    <w:name w:val="HTML Cite"/>
    <w:basedOn w:val="Carpredefinitoparagrafo"/>
    <w:uiPriority w:val="99"/>
    <w:semiHidden w:val="1"/>
    <w:unhideWhenUsed w:val="1"/>
    <w:rsid w:val="00870765"/>
    <w:rPr>
      <w:i w:val="1"/>
      <w:iCs w:val="1"/>
    </w:rPr>
  </w:style>
  <w:style w:type="character" w:styleId="Collegamentovisitato">
    <w:name w:val="FollowedHyperlink"/>
    <w:basedOn w:val="Carpredefinitoparagrafo"/>
    <w:uiPriority w:val="99"/>
    <w:semiHidden w:val="1"/>
    <w:unhideWhenUsed w:val="1"/>
    <w:rsid w:val="00563FD1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chem.uniroma1.it/sites/default/files/allegati/Linee_guida_microclima_termico_e_qualit%C3%A0_aria.pdf" TargetMode="External"/><Relationship Id="rId10" Type="http://schemas.openxmlformats.org/officeDocument/2006/relationships/hyperlink" Target="https://www.google.it/url?sa=t&amp;rct=j&amp;q=&amp;esrc=s&amp;source=web&amp;cd=2&amp;cad=rja&amp;uact=8&amp;ved=0ahUKEwiOzIOXndfOAhWoHpoKHUUbAXcQFgghMAE&amp;url=https%3A%2F%2Fwww.chem.uniroma1.it%2Fsites%2Fdefault%2Ffiles%2Fallegati%2FLinee_guida_microclima_termico_e_qualit%25C3%25A0_aria.pdf&amp;usg=AFQjCNHVuKrxPjHOv-LEY5S21MONNeb65g&amp;bvm=bv.129759880,d.bGs" TargetMode="External"/><Relationship Id="rId13" Type="http://schemas.openxmlformats.org/officeDocument/2006/relationships/hyperlink" Target="https://www.youtube.com/watch?v=bDpDdAoqUSo" TargetMode="External"/><Relationship Id="rId12" Type="http://schemas.openxmlformats.org/officeDocument/2006/relationships/hyperlink" Target="https://www.inail.it/cs/internet/attivita/ricerca-e-tecnologia/area-salute-sul-lavoro/rischi-da-agenti-fisici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unipi.it/ateneo/governo/amm/spp/formazione/Corso-modu/modulo1/mod1Eli_amblav.pdf" TargetMode="External"/><Relationship Id="rId15" Type="http://schemas.openxmlformats.org/officeDocument/2006/relationships/footer" Target="footer1.xml"/><Relationship Id="rId14" Type="http://schemas.openxmlformats.org/officeDocument/2006/relationships/hyperlink" Target="https://www.youtube.com/watch?v=qeE-JHnLe6o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www.google.it/url?sa=t&amp;rct=j&amp;q=&amp;esrc=s&amp;source=web&amp;cd=1&amp;ved=0ahUKEwiOzIOXndfOAhWoHpoKHUUbAXcQFggbMAA&amp;url=https%3A%2F%2Fwww.unipi.it%2Fateneo%2Fgoverno%2Famm%2Fspp%2Fformazione%2FCorso-modu%2Fmodulo1%2Fmod1Eli_amblav.pdf&amp;usg=AFQjCNE8JLaMMH7gfFtv8-jyq_FUpCtmnQ&amp;bvm=bv.129759880,d.bG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3G9hcD3JqzPn55eTzkcBxexMVQ==">AMUW2mW+ecETCCELFfacCa48I2tx5s/4g80sKvECMNTgr87lk0lyq3+BwIzuf+M8pVw2mDJK959HSzYSjONKqxd3tf5ZjHLqGcZZYHWQpPDZW/CJJXCIEprKN1GDCfUCOuTTnZjfOoWD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2019-08-08T12:22:00Z</dcterms:created>
  <dc:creator>polito</dc:creator>
</cp:coreProperties>
</file>