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7371"/>
        <w:gridCol w:w="4395"/>
        <w:tblGridChange w:id="0">
          <w:tblGrid>
            <w:gridCol w:w="2977"/>
            <w:gridCol w:w="7371"/>
            <w:gridCol w:w="439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Agire responsabilmente e proteggere sé e gli altri per prevenire infortuni e malattie professionali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INFORTUNI E MALATTIE PROFESSIONALI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(Matematica)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Terza Liceo 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o Secondo periodo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2268"/>
        <w:gridCol w:w="3119"/>
        <w:gridCol w:w="3118"/>
        <w:gridCol w:w="3338"/>
        <w:tblGridChange w:id="0">
          <w:tblGrid>
            <w:gridCol w:w="2943"/>
            <w:gridCol w:w="2268"/>
            <w:gridCol w:w="3119"/>
            <w:gridCol w:w="3118"/>
            <w:gridCol w:w="3338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D.  </w:t>
            </w: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1 - Infortuni e malattie professionali</w:t>
            </w:r>
          </w:p>
          <w:p w:rsidR="00000000" w:rsidDel="00000000" w:rsidP="00000000" w:rsidRDefault="00000000" w:rsidRPr="00000000" w14:paraId="00000024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1.1 - Indici</w:t>
            </w:r>
          </w:p>
          <w:p w:rsidR="00000000" w:rsidDel="00000000" w:rsidP="00000000" w:rsidRDefault="00000000" w:rsidRPr="00000000" w14:paraId="00000025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1.1.1 - Modelli di calcolo dei diversi indici infortunistici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1.1.2 - Valutazione e comparazione degli indici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sui principali elementi e strumenti di indagine statistica.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attività di gruppo: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a)Presentazione di un caso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Lettura, interpretazione e analisi dei dati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Rielaborazione dei dati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Rappresentazione grafica dei dati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Heading1"/>
              <w:rPr>
                <w:rFonts w:ascii="Calibri" w:cs="Calibri" w:eastAsia="Calibri" w:hAnsi="Calibri"/>
                <w:b w:val="0"/>
                <w:color w:val="4bacc6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Libri di testo in adozione</w:t>
              <w:br w:type="textWrapping"/>
              <w:br w:type="textWrapping"/>
              <w:t xml:space="preserve">Dati forniti dall’INAIL -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https://www.inail.it/cs/internet/attivita/dati-e-statistiche.html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Test e/o esercizi applicativi + Test finale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 (verifica parziale) + tempo variabile (verifica sommativa)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E75A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5E75A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5E75A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inail.it/cs/internet/attivita/dati-e-statistich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mSWkihzO4yfVjZ+sdfz/rqzFQ==">AMUW2mV8d/pFt4Hi878VbCrQ361qmbTL434/INq+zQkftA5jWTZ5gFufSBHmvt7vd34ahlNI+KEFWEj4rZ2LZV6nKiR/2B73b2xb/LOHw+Uq7Ov4FdDJTAFvGaAM0c5Ai3yqV5jAGBGMPL1PEaul2swoyauu6GOoDQ==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2019-08-08T12:58:00Z</dcterms:created>
  <dc:creator>polito</dc:creator>
</cp:coreProperties>
</file>